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9350" w14:textId="77777777" w:rsidR="002243A6" w:rsidRPr="002243A6" w:rsidRDefault="00E56556" w:rsidP="002243A6">
      <w:pPr>
        <w:jc w:val="center"/>
        <w:rPr>
          <w:rFonts w:ascii="Arial" w:eastAsia="Times New Roman" w:hAnsi="Arial" w:cs="Arial"/>
          <w:b/>
          <w:bCs/>
          <w:color w:val="292D33"/>
          <w:kern w:val="0"/>
          <w:sz w:val="40"/>
          <w:szCs w:val="40"/>
          <w:shd w:val="clear" w:color="auto" w:fill="FFFFFF"/>
          <w:lang w:eastAsia="hu-HU"/>
          <w14:ligatures w14:val="none"/>
        </w:rPr>
      </w:pP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40"/>
          <w:szCs w:val="40"/>
          <w:shd w:val="clear" w:color="auto" w:fill="FFFFFF"/>
          <w:lang w:eastAsia="hu-HU"/>
          <w14:ligatures w14:val="none"/>
        </w:rPr>
        <w:t>Hausregeln</w:t>
      </w:r>
      <w:proofErr w:type="spellEnd"/>
    </w:p>
    <w:p w14:paraId="44AB1C86" w14:textId="19C3AEA4" w:rsidR="00E56556" w:rsidRPr="00E56556" w:rsidRDefault="00E56556" w:rsidP="002243A6">
      <w:pPr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</w:pP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Liebe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Vielen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Dank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Besuch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Damit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lieben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Zeit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einige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wichtige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nützliche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Informationen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zusammengestellt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hat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Regeln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gelesen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verstanden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akzeptiert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betreiben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Rahmen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Privatunterkunft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Name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Dienstleisters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: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Péter und Mónika Boros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24-Stunden-Kontaktnummer: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+ 36 30 365 7264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Adresse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: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8600 Siófok, Diófás út 114 / a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NTAK-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Registrierungsnummer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: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MA 19003625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muss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Eigentümer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Datenerhebung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erforderlichen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persönlichen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mitteilen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Ausweisdokument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Personalausweis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Führerschein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Reisepass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sowie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Reservierungsbestätigung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übergeben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dürfen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Zahlung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gesamten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Übernachtungspreises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Kaution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beziehen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Sollten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entscheiden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Aufenthalt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früher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beenden,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Geld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zurückerstatten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Umgebung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dürfen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angemeldete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Personen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aufhalten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Findet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Eigentümer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Fremden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berechtigt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Mietvertrag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ohne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Rückzahlung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Miete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kündigen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Siófok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beträgt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Kurtaxe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18-Jährige 550 HUF/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/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zusätzlich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Unterkunftsgebühr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bar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bezahlen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bezahlen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Übernachtungspreis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am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Anreisetag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– in bar/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Überweisung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/Premier-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Karte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WIFI-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Code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Boros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Code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kostenlos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WLAN-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Netzwerk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verbinden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Passwort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mitgeteilt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teilen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Erfahrungen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bewerten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Facebook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Google.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Check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-in und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Check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-out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kann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ab 16:00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bezogen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Abreise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erfolgt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am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Abreisetag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10:00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Rufen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Stunde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+36 30 365 7264 an.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begrüßen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persönlich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übergeben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Abreise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bedanken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persönlich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Schlüssel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erhalten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Torschlüssel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1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Hausschlüssel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da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Eigentümer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bleiben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Schlüssel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am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Abreisetag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Verlassen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vollständig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zurück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Verlust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berechnen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10.000 HUF pro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Schlüssel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da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Schloss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ersetzen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Nehmen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Rücksicht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Umwelt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Natur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aufeinander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: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nachts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zwischen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22:00 und 8:00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Es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verboten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laut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Musik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hören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laut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Genießen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Natur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Stille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lastRenderedPageBreak/>
        <w:t>Frieden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Rauchen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Gebäude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Rauchen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verboten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rauchen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vorgesehenen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Bereich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tun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Brandfall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rufen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zuerst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112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107 an,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+ 36 30 365 7264.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Küche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gibt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es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Staubsauger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Verwendung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von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Ausrüstungsgegenständen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Einrichtung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bestimmungsgemäß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Inneneinrichtung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Haushaltsgegenstände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Bettwäsche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Matratzen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Fernseher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usw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.)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sollten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gebracht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Kissen und andere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Gegenstände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von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Gartenmöbeln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sollten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Regenwetter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Terrasse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gelassen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Betreiben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Grillgerät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Holzkohle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Kohleanzünderflüssigkeit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erhalten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sauber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Abreise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darum,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demselben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Zustand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übergeben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es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empfangen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wurde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Andernfalls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berechnen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Reinigungsgebühr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von 20.000 HUF!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Schutz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ordnungsgemäße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Verwendung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gehörenden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Wertgegenstände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Gegenstände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verantwortlich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melden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etwaige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Schäden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während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Ihres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Aufenthaltes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Unterkunftsgeber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haftet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entstandenen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Schaden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ersetzen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hat.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Reinigung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längeren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Aufenthalten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wechselt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Dienstleister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einmal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pro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Woche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Bettwäsche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Handtücher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diesem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Zeitpunkt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Zimmer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gereinigt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Komfort-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Accessoires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Decken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Handtücher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Schuhlöffel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Nähzeug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Regenschirm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Bügeleisen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erstellen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Informationsmaterialien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Broschüren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;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Ungarisch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Deutsch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Englisch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Klimaanlage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Verlassen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Gästehauses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schließen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Fenster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Türen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schalten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Klimaanlage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Poolnutzung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Jeder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darf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Pool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Gefahr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übernehmen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Verantwortung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Unfälle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!!!!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unbeaufsichtigte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Aufenthalt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von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Minderjährigen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Schwimmbad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verboten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gefährlich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Duschen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bevor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Pool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Benutzen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Make-up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Creme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Sonnencreme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Körperlotion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), da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Wasserqualität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beeinträchtigt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Fremdstoffe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(z. B.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Seife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Duschgel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Lebensmittel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Getränke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 sind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strengstens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VERBOTEN!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Wasser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aufgrund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Verschmutzung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gewechselt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muss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trägt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Mieter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Kosten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Poolabdeckung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kann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verwendet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Winterschutz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Müllentsorgung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Hausmüll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kann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Mülleimer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Küche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gesammelt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es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werfen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es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Mülleimer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am Tor.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Sondermülleimer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Küche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sauberen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Müllsack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Recycling-Müllsack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Garten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kümmern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achten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Unversehrtheit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Pflanzen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lastRenderedPageBreak/>
        <w:t>Gartenmöbel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schließen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Terrassenschirm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nachts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Verlassen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da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abreißen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kann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Haustiere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Gästehäusern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Haustiere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aufnehmen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sind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erlaubt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Einzelfall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Vereinbarung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Eigentümer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akzeptieren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Verantwortung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haften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finanziell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Schäden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durch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unsachgemäße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Gästehäuser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Verstöße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Hausordnung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entstehen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es an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beweglichen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Schäden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am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Eigentum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Falle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Stornierung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aufgrund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Verstoßes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Richtlinien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erhält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gezahlte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Gebühr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zurück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unabhängig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verkürzten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Zeitraum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Boros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übernimmt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Haftung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Eigentum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möglichen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Diebstahl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Für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Unfälle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übernehmen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Haftung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!!!!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Alarmanlage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vorhanden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Eigentümer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hat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stornieren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Hausordnung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einhält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diesem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Fall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Erstattung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verbleibenden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Tage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möglich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behalten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auszuwählen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: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akzeptieren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betrunken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aggressiv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sind.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Übernahme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gilt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ausgehängte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Hausordnung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anerkannt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wünschen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angenehme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Entspannung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Erholung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Peter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Monika</w:t>
      </w:r>
      <w:proofErr w:type="spellEnd"/>
    </w:p>
    <w:p w14:paraId="20E4838F" w14:textId="77777777" w:rsidR="00000000" w:rsidRPr="00C63DA5" w:rsidRDefault="00000000">
      <w:pPr>
        <w:rPr>
          <w:rFonts w:ascii="Arial" w:hAnsi="Arial" w:cs="Arial"/>
          <w:sz w:val="20"/>
          <w:szCs w:val="20"/>
        </w:rPr>
      </w:pPr>
    </w:p>
    <w:sectPr w:rsidR="00B468CF" w:rsidRPr="00C63DA5" w:rsidSect="00444E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56"/>
    <w:rsid w:val="002243A6"/>
    <w:rsid w:val="00270842"/>
    <w:rsid w:val="00444E39"/>
    <w:rsid w:val="00C63DA5"/>
    <w:rsid w:val="00E56556"/>
    <w:rsid w:val="00F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C47CAF"/>
  <w14:defaultImageDpi w14:val="32767"/>
  <w15:chartTrackingRefBased/>
  <w15:docId w15:val="{F68B9E49-F389-3B40-B8BE-16527F4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831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holczmann</dc:creator>
  <cp:keywords/>
  <dc:description/>
  <cp:lastModifiedBy>david holczmann</cp:lastModifiedBy>
  <cp:revision>3</cp:revision>
  <dcterms:created xsi:type="dcterms:W3CDTF">2023-07-28T19:02:00Z</dcterms:created>
  <dcterms:modified xsi:type="dcterms:W3CDTF">2023-07-28T19:10:00Z</dcterms:modified>
</cp:coreProperties>
</file>